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35C4" w14:textId="77777777" w:rsidR="00C77CCB" w:rsidRPr="00C77CCB" w:rsidRDefault="00C77CCB" w:rsidP="00C77CCB">
      <w:pPr>
        <w:pStyle w:val="Sinespaciado"/>
        <w:jc w:val="center"/>
        <w:rPr>
          <w:rFonts w:ascii="Arial" w:hAnsi="Arial" w:cs="Arial"/>
          <w:b/>
          <w:sz w:val="24"/>
          <w:szCs w:val="24"/>
        </w:rPr>
      </w:pPr>
      <w:r w:rsidRPr="00C77CCB">
        <w:rPr>
          <w:rFonts w:ascii="Arial" w:hAnsi="Arial" w:cs="Arial"/>
          <w:b/>
          <w:sz w:val="24"/>
          <w:szCs w:val="24"/>
        </w:rPr>
        <w:t>CANCÚN SE CONSOLIDA COMO REFERENTE MUNDIAL, INCLUSIVO Y SOSTENIBLE CON INAUGURACIÓN DEL HOTEL “MELIÁ CASA MAYA”: ANA PATY PERALTA</w:t>
      </w:r>
    </w:p>
    <w:p w14:paraId="29336510" w14:textId="77777777" w:rsidR="00C77CCB" w:rsidRPr="00C77CCB" w:rsidRDefault="00C77CCB" w:rsidP="00C77CCB">
      <w:pPr>
        <w:pStyle w:val="Sinespaciado"/>
        <w:jc w:val="both"/>
        <w:rPr>
          <w:rFonts w:ascii="Arial" w:hAnsi="Arial" w:cs="Arial"/>
          <w:b/>
          <w:sz w:val="24"/>
          <w:szCs w:val="24"/>
        </w:rPr>
      </w:pPr>
    </w:p>
    <w:p w14:paraId="33B8EDE1" w14:textId="77777777" w:rsidR="00C77CCB" w:rsidRPr="00C77CCB" w:rsidRDefault="00C77CCB" w:rsidP="00C77CCB">
      <w:pPr>
        <w:pStyle w:val="Sinespaciado"/>
        <w:jc w:val="both"/>
        <w:rPr>
          <w:rFonts w:ascii="Arial" w:hAnsi="Arial" w:cs="Arial"/>
          <w:sz w:val="24"/>
          <w:szCs w:val="24"/>
        </w:rPr>
      </w:pPr>
      <w:r w:rsidRPr="00C77CCB">
        <w:rPr>
          <w:rFonts w:ascii="Arial" w:hAnsi="Arial" w:cs="Arial"/>
          <w:b/>
          <w:sz w:val="24"/>
          <w:szCs w:val="24"/>
        </w:rPr>
        <w:t>Cancún, Q. R., a 08 de febrero de 2025.-</w:t>
      </w:r>
      <w:r w:rsidRPr="00C77CCB">
        <w:rPr>
          <w:rFonts w:ascii="Arial" w:hAnsi="Arial" w:cs="Arial"/>
          <w:sz w:val="24"/>
          <w:szCs w:val="24"/>
        </w:rPr>
        <w:t xml:space="preserve"> “Quiero agradecerles de todo corazón a los inversionistas por elegir a Cancún una vez más, por seguir invirtiendo y contribuyendo a la transformación de nuestra ciudad con este proyecto, que no solo fortalece nuestra oferta turística, sino que genera empleos y oportunidades para las familias cancunenses”, destacó la Presidenta Municipal, Ana Paty Peralta, al atestiguar la inauguración del hotel “Meliá Casa Maya”, encabezada por la gobernadora, Mara Lezama.</w:t>
      </w:r>
    </w:p>
    <w:p w14:paraId="588AAD20"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 xml:space="preserve"> </w:t>
      </w:r>
    </w:p>
    <w:p w14:paraId="5B207D0A"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 xml:space="preserve">Durante su intervención, agradeció a todos los colaboradores del hotel, ya que gracias a su mejor sonrisa brindan un servicio inigualable como se tiene en Cancún, caracterizándose por la calidad y calidez para que los huéspedes vivan una estancia inolvidable y conversen maravillas de su estadía en la ciudad. </w:t>
      </w:r>
    </w:p>
    <w:p w14:paraId="0869CF5D" w14:textId="77777777" w:rsidR="00C77CCB" w:rsidRPr="00C77CCB" w:rsidRDefault="00C77CCB" w:rsidP="00C77CCB">
      <w:pPr>
        <w:pStyle w:val="Sinespaciado"/>
        <w:jc w:val="both"/>
        <w:rPr>
          <w:rFonts w:ascii="Arial" w:hAnsi="Arial" w:cs="Arial"/>
          <w:sz w:val="24"/>
          <w:szCs w:val="24"/>
        </w:rPr>
      </w:pPr>
    </w:p>
    <w:p w14:paraId="5E44D762"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 xml:space="preserve">El crecimiento en el ámbito hotelero, destacó, es posible gracias al liderazgo de la gobernadora, Mara Lezama, quien continúa impulsando una Nueva Era del Turismo, ya que existe la visión clara de seguir siendo el destino líder de América Latina con un enfoque sustentable y sostenible. </w:t>
      </w:r>
    </w:p>
    <w:p w14:paraId="1207B813" w14:textId="77777777" w:rsidR="00C77CCB" w:rsidRPr="00C77CCB" w:rsidRDefault="00C77CCB" w:rsidP="00C77CCB">
      <w:pPr>
        <w:pStyle w:val="Sinespaciado"/>
        <w:jc w:val="both"/>
        <w:rPr>
          <w:rFonts w:ascii="Arial" w:hAnsi="Arial" w:cs="Arial"/>
          <w:sz w:val="24"/>
          <w:szCs w:val="24"/>
        </w:rPr>
      </w:pPr>
    </w:p>
    <w:p w14:paraId="4D2D72D7"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Por su parte, la Gobernadora manifestó que esta gran noticia es parte de la Nueva Era del Turismo en el Caribe Mexicano, en donde las y los empresarios visualizan en Quintana Roo un gran aliado para invertir, gracias al potencial de Cancún que es reconocido a nivel internacional como uno de los mejores destinos para vacacionar.</w:t>
      </w:r>
    </w:p>
    <w:p w14:paraId="639B75F3" w14:textId="77777777" w:rsidR="00C77CCB" w:rsidRPr="00C77CCB" w:rsidRDefault="00C77CCB" w:rsidP="00C77CCB">
      <w:pPr>
        <w:pStyle w:val="Sinespaciado"/>
        <w:jc w:val="both"/>
        <w:rPr>
          <w:rFonts w:ascii="Arial" w:hAnsi="Arial" w:cs="Arial"/>
          <w:sz w:val="24"/>
          <w:szCs w:val="24"/>
        </w:rPr>
      </w:pPr>
    </w:p>
    <w:p w14:paraId="5E08CEEE"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 xml:space="preserve">La inauguración del hotel Meliá Casa Maya – Cancún </w:t>
      </w:r>
      <w:proofErr w:type="spellStart"/>
      <w:r w:rsidRPr="00C77CCB">
        <w:rPr>
          <w:rFonts w:ascii="Arial" w:hAnsi="Arial" w:cs="Arial"/>
          <w:sz w:val="24"/>
          <w:szCs w:val="24"/>
        </w:rPr>
        <w:t>All</w:t>
      </w:r>
      <w:proofErr w:type="spellEnd"/>
      <w:r w:rsidRPr="00C77CCB">
        <w:rPr>
          <w:rFonts w:ascii="Arial" w:hAnsi="Arial" w:cs="Arial"/>
          <w:sz w:val="24"/>
          <w:szCs w:val="24"/>
        </w:rPr>
        <w:t>-Inclusive, es un nuevo ícono de hospitalidad en el Caribe Mexicano, que refuerza la posición de Quintana Roo como líder turístico a nivel nacional e internacional.</w:t>
      </w:r>
    </w:p>
    <w:p w14:paraId="12F770A2" w14:textId="77777777" w:rsidR="00C77CCB" w:rsidRPr="00C77CCB" w:rsidRDefault="00C77CCB" w:rsidP="00C77CCB">
      <w:pPr>
        <w:pStyle w:val="Sinespaciado"/>
        <w:jc w:val="both"/>
        <w:rPr>
          <w:rFonts w:ascii="Arial" w:hAnsi="Arial" w:cs="Arial"/>
          <w:sz w:val="24"/>
          <w:szCs w:val="24"/>
        </w:rPr>
      </w:pPr>
    </w:p>
    <w:p w14:paraId="39A8A71B"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 xml:space="preserve">Es importante resaltar que, Meliá </w:t>
      </w:r>
      <w:proofErr w:type="spellStart"/>
      <w:r w:rsidRPr="00C77CCB">
        <w:rPr>
          <w:rFonts w:ascii="Arial" w:hAnsi="Arial" w:cs="Arial"/>
          <w:sz w:val="24"/>
          <w:szCs w:val="24"/>
        </w:rPr>
        <w:t>Hotels</w:t>
      </w:r>
      <w:proofErr w:type="spellEnd"/>
      <w:r w:rsidRPr="00C77CCB">
        <w:rPr>
          <w:rFonts w:ascii="Arial" w:hAnsi="Arial" w:cs="Arial"/>
          <w:sz w:val="24"/>
          <w:szCs w:val="24"/>
        </w:rPr>
        <w:t xml:space="preserve"> International cuenta con una trayectoria de más de 65 años en la industria hotelera, con una fuerte presencia en México, aunado a una filosofía orientada al bienestar, la sostenibilidad y la innovación, además priorizan la preservación del entorno natural.</w:t>
      </w:r>
    </w:p>
    <w:p w14:paraId="161F8FC0" w14:textId="77777777" w:rsidR="00C77CCB" w:rsidRPr="00C77CCB" w:rsidRDefault="00C77CCB" w:rsidP="00C77CCB">
      <w:pPr>
        <w:pStyle w:val="Sinespaciado"/>
        <w:jc w:val="both"/>
        <w:rPr>
          <w:rFonts w:ascii="Arial" w:hAnsi="Arial" w:cs="Arial"/>
          <w:sz w:val="24"/>
          <w:szCs w:val="24"/>
        </w:rPr>
      </w:pPr>
    </w:p>
    <w:p w14:paraId="53DA8387"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 xml:space="preserve">En la inauguración estuvieron presentes el Secretario de Turismo del Estado de Quintana Roo, Bernardo Cueto Riestra; el CEO de Meliá </w:t>
      </w:r>
      <w:proofErr w:type="spellStart"/>
      <w:r w:rsidRPr="00C77CCB">
        <w:rPr>
          <w:rFonts w:ascii="Arial" w:hAnsi="Arial" w:cs="Arial"/>
          <w:sz w:val="24"/>
          <w:szCs w:val="24"/>
        </w:rPr>
        <w:t>Hotels</w:t>
      </w:r>
      <w:proofErr w:type="spellEnd"/>
      <w:r w:rsidRPr="00C77CCB">
        <w:rPr>
          <w:rFonts w:ascii="Arial" w:hAnsi="Arial" w:cs="Arial"/>
          <w:sz w:val="24"/>
          <w:szCs w:val="24"/>
        </w:rPr>
        <w:t xml:space="preserve"> International, Gabriel </w:t>
      </w:r>
      <w:proofErr w:type="spellStart"/>
      <w:r w:rsidRPr="00C77CCB">
        <w:rPr>
          <w:rFonts w:ascii="Arial" w:hAnsi="Arial" w:cs="Arial"/>
          <w:sz w:val="24"/>
          <w:szCs w:val="24"/>
        </w:rPr>
        <w:t>Escarrer</w:t>
      </w:r>
      <w:proofErr w:type="spellEnd"/>
      <w:r w:rsidRPr="00C77CCB">
        <w:rPr>
          <w:rFonts w:ascii="Arial" w:hAnsi="Arial" w:cs="Arial"/>
          <w:sz w:val="24"/>
          <w:szCs w:val="24"/>
        </w:rPr>
        <w:t xml:space="preserve"> Juliá; el presidente del Consejo de Grupo </w:t>
      </w:r>
      <w:proofErr w:type="spellStart"/>
      <w:r w:rsidRPr="00C77CCB">
        <w:rPr>
          <w:rFonts w:ascii="Arial" w:hAnsi="Arial" w:cs="Arial"/>
          <w:sz w:val="24"/>
          <w:szCs w:val="24"/>
        </w:rPr>
        <w:t>Protexa</w:t>
      </w:r>
      <w:proofErr w:type="spellEnd"/>
      <w:r w:rsidRPr="00C77CCB">
        <w:rPr>
          <w:rFonts w:ascii="Arial" w:hAnsi="Arial" w:cs="Arial"/>
          <w:sz w:val="24"/>
          <w:szCs w:val="24"/>
        </w:rPr>
        <w:t xml:space="preserve">, Rodrigo Lobo Morales; el arquitecto de Meliá </w:t>
      </w:r>
      <w:proofErr w:type="spellStart"/>
      <w:r w:rsidRPr="00C77CCB">
        <w:rPr>
          <w:rFonts w:ascii="Arial" w:hAnsi="Arial" w:cs="Arial"/>
          <w:sz w:val="24"/>
          <w:szCs w:val="24"/>
        </w:rPr>
        <w:t>Hotels</w:t>
      </w:r>
      <w:proofErr w:type="spellEnd"/>
      <w:r w:rsidRPr="00C77CCB">
        <w:rPr>
          <w:rFonts w:ascii="Arial" w:hAnsi="Arial" w:cs="Arial"/>
          <w:sz w:val="24"/>
          <w:szCs w:val="24"/>
        </w:rPr>
        <w:t xml:space="preserve"> International, Álvaro Sans; el </w:t>
      </w:r>
      <w:proofErr w:type="spellStart"/>
      <w:r w:rsidRPr="00C77CCB">
        <w:rPr>
          <w:rFonts w:ascii="Arial" w:hAnsi="Arial" w:cs="Arial"/>
          <w:sz w:val="24"/>
          <w:szCs w:val="24"/>
        </w:rPr>
        <w:t>Chief</w:t>
      </w:r>
      <w:proofErr w:type="spellEnd"/>
      <w:r w:rsidRPr="00C77CCB">
        <w:rPr>
          <w:rFonts w:ascii="Arial" w:hAnsi="Arial" w:cs="Arial"/>
          <w:sz w:val="24"/>
          <w:szCs w:val="24"/>
        </w:rPr>
        <w:t xml:space="preserve"> </w:t>
      </w:r>
      <w:proofErr w:type="spellStart"/>
      <w:r w:rsidRPr="00C77CCB">
        <w:rPr>
          <w:rFonts w:ascii="Arial" w:hAnsi="Arial" w:cs="Arial"/>
          <w:sz w:val="24"/>
          <w:szCs w:val="24"/>
        </w:rPr>
        <w:t>Operating</w:t>
      </w:r>
      <w:proofErr w:type="spellEnd"/>
      <w:r w:rsidRPr="00C77CCB">
        <w:rPr>
          <w:rFonts w:ascii="Arial" w:hAnsi="Arial" w:cs="Arial"/>
          <w:sz w:val="24"/>
          <w:szCs w:val="24"/>
        </w:rPr>
        <w:t xml:space="preserve"> </w:t>
      </w:r>
      <w:proofErr w:type="spellStart"/>
      <w:r w:rsidRPr="00C77CCB">
        <w:rPr>
          <w:rFonts w:ascii="Arial" w:hAnsi="Arial" w:cs="Arial"/>
          <w:sz w:val="24"/>
          <w:szCs w:val="24"/>
        </w:rPr>
        <w:t>Officer</w:t>
      </w:r>
      <w:proofErr w:type="spellEnd"/>
      <w:r w:rsidRPr="00C77CCB">
        <w:rPr>
          <w:rFonts w:ascii="Arial" w:hAnsi="Arial" w:cs="Arial"/>
          <w:sz w:val="24"/>
          <w:szCs w:val="24"/>
        </w:rPr>
        <w:t xml:space="preserve">, </w:t>
      </w:r>
      <w:proofErr w:type="spellStart"/>
      <w:r w:rsidRPr="00C77CCB">
        <w:rPr>
          <w:rFonts w:ascii="Arial" w:hAnsi="Arial" w:cs="Arial"/>
          <w:sz w:val="24"/>
          <w:szCs w:val="24"/>
        </w:rPr>
        <w:t>Andre</w:t>
      </w:r>
      <w:proofErr w:type="spellEnd"/>
      <w:r w:rsidRPr="00C77CCB">
        <w:rPr>
          <w:rFonts w:ascii="Arial" w:hAnsi="Arial" w:cs="Arial"/>
          <w:sz w:val="24"/>
          <w:szCs w:val="24"/>
        </w:rPr>
        <w:t xml:space="preserve"> </w:t>
      </w:r>
      <w:proofErr w:type="spellStart"/>
      <w:r w:rsidRPr="00C77CCB">
        <w:rPr>
          <w:rFonts w:ascii="Arial" w:hAnsi="Arial" w:cs="Arial"/>
          <w:sz w:val="24"/>
          <w:szCs w:val="24"/>
        </w:rPr>
        <w:t>Gerondeau</w:t>
      </w:r>
      <w:proofErr w:type="spellEnd"/>
      <w:r w:rsidRPr="00C77CCB">
        <w:rPr>
          <w:rFonts w:ascii="Arial" w:hAnsi="Arial" w:cs="Arial"/>
          <w:sz w:val="24"/>
          <w:szCs w:val="24"/>
        </w:rPr>
        <w:t xml:space="preserve">; los directores propietarios de Grupo </w:t>
      </w:r>
      <w:proofErr w:type="spellStart"/>
      <w:r w:rsidRPr="00C77CCB">
        <w:rPr>
          <w:rFonts w:ascii="Arial" w:hAnsi="Arial" w:cs="Arial"/>
          <w:sz w:val="24"/>
          <w:szCs w:val="24"/>
        </w:rPr>
        <w:t>Protexa</w:t>
      </w:r>
      <w:proofErr w:type="spellEnd"/>
      <w:r w:rsidRPr="00C77CCB">
        <w:rPr>
          <w:rFonts w:ascii="Arial" w:hAnsi="Arial" w:cs="Arial"/>
          <w:sz w:val="24"/>
          <w:szCs w:val="24"/>
        </w:rPr>
        <w:t xml:space="preserve">, Javier Lobo </w:t>
      </w:r>
      <w:r w:rsidRPr="00C77CCB">
        <w:rPr>
          <w:rFonts w:ascii="Arial" w:hAnsi="Arial" w:cs="Arial"/>
          <w:sz w:val="24"/>
          <w:szCs w:val="24"/>
        </w:rPr>
        <w:lastRenderedPageBreak/>
        <w:t xml:space="preserve">y Fernando Lobo, así como los huéspedes nacionales e internacionales que disfrutaron de un show de </w:t>
      </w:r>
      <w:proofErr w:type="spellStart"/>
      <w:r w:rsidRPr="00C77CCB">
        <w:rPr>
          <w:rFonts w:ascii="Arial" w:hAnsi="Arial" w:cs="Arial"/>
          <w:sz w:val="24"/>
          <w:szCs w:val="24"/>
        </w:rPr>
        <w:t>drones</w:t>
      </w:r>
      <w:proofErr w:type="spellEnd"/>
      <w:r w:rsidRPr="00C77CCB">
        <w:rPr>
          <w:rFonts w:ascii="Arial" w:hAnsi="Arial" w:cs="Arial"/>
          <w:sz w:val="24"/>
          <w:szCs w:val="24"/>
        </w:rPr>
        <w:t xml:space="preserve"> al término del evento. </w:t>
      </w:r>
    </w:p>
    <w:p w14:paraId="00F4B687" w14:textId="77777777" w:rsidR="00C77CCB" w:rsidRPr="00C77CCB" w:rsidRDefault="00C77CCB" w:rsidP="00C77CCB">
      <w:pPr>
        <w:pStyle w:val="Sinespaciado"/>
        <w:jc w:val="both"/>
        <w:rPr>
          <w:rFonts w:ascii="Arial" w:hAnsi="Arial" w:cs="Arial"/>
          <w:sz w:val="24"/>
          <w:szCs w:val="24"/>
        </w:rPr>
      </w:pPr>
    </w:p>
    <w:p w14:paraId="470AFC69" w14:textId="45B6D7E4"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w:t>
      </w:r>
      <w:r w:rsidRPr="00C77CCB">
        <w:rPr>
          <w:rFonts w:ascii="Arial" w:hAnsi="Arial" w:cs="Arial"/>
          <w:sz w:val="24"/>
          <w:szCs w:val="24"/>
        </w:rPr>
        <w:t>*******</w:t>
      </w:r>
    </w:p>
    <w:p w14:paraId="0B8217CC" w14:textId="77777777" w:rsidR="00C77CCB" w:rsidRPr="00C77CCB" w:rsidRDefault="00C77CCB" w:rsidP="00F253D8">
      <w:pPr>
        <w:pStyle w:val="Sinespaciado"/>
        <w:jc w:val="center"/>
        <w:rPr>
          <w:rFonts w:ascii="Arial" w:hAnsi="Arial" w:cs="Arial"/>
          <w:b/>
          <w:sz w:val="24"/>
          <w:szCs w:val="24"/>
        </w:rPr>
      </w:pPr>
      <w:r w:rsidRPr="00C77CCB">
        <w:rPr>
          <w:rFonts w:ascii="Arial" w:hAnsi="Arial" w:cs="Arial"/>
          <w:b/>
          <w:sz w:val="24"/>
          <w:szCs w:val="24"/>
        </w:rPr>
        <w:t>COMPLEMENTO INFORMATIVO</w:t>
      </w:r>
    </w:p>
    <w:p w14:paraId="18D7AF46" w14:textId="77777777" w:rsidR="00C77CCB" w:rsidRPr="00C77CCB" w:rsidRDefault="00C77CCB" w:rsidP="00C77CCB">
      <w:pPr>
        <w:pStyle w:val="Sinespaciado"/>
        <w:jc w:val="both"/>
        <w:rPr>
          <w:rFonts w:ascii="Arial" w:hAnsi="Arial" w:cs="Arial"/>
          <w:b/>
          <w:sz w:val="24"/>
          <w:szCs w:val="24"/>
        </w:rPr>
      </w:pPr>
    </w:p>
    <w:p w14:paraId="256BD2D1" w14:textId="77777777" w:rsidR="00C77CCB" w:rsidRPr="00C77CCB" w:rsidRDefault="00C77CCB" w:rsidP="00C77CCB">
      <w:pPr>
        <w:pStyle w:val="Sinespaciado"/>
        <w:jc w:val="both"/>
        <w:rPr>
          <w:rFonts w:ascii="Arial" w:hAnsi="Arial" w:cs="Arial"/>
          <w:sz w:val="24"/>
          <w:szCs w:val="24"/>
        </w:rPr>
      </w:pPr>
      <w:r w:rsidRPr="00C77CCB">
        <w:rPr>
          <w:rFonts w:ascii="Arial" w:hAnsi="Arial" w:cs="Arial"/>
          <w:b/>
          <w:sz w:val="24"/>
          <w:szCs w:val="24"/>
        </w:rPr>
        <w:t>CONTEXTO:</w:t>
      </w:r>
      <w:r w:rsidRPr="00C77CCB">
        <w:rPr>
          <w:rFonts w:ascii="Arial" w:hAnsi="Arial" w:cs="Arial"/>
          <w:sz w:val="24"/>
          <w:szCs w:val="24"/>
        </w:rPr>
        <w:t xml:space="preserve"> El hotel Meliá Casa Maya, no solo celebra la expansión de Meliá </w:t>
      </w:r>
      <w:proofErr w:type="spellStart"/>
      <w:r w:rsidRPr="00C77CCB">
        <w:rPr>
          <w:rFonts w:ascii="Arial" w:hAnsi="Arial" w:cs="Arial"/>
          <w:sz w:val="24"/>
          <w:szCs w:val="24"/>
        </w:rPr>
        <w:t>Hotels</w:t>
      </w:r>
      <w:proofErr w:type="spellEnd"/>
      <w:r w:rsidRPr="00C77CCB">
        <w:rPr>
          <w:rFonts w:ascii="Arial" w:hAnsi="Arial" w:cs="Arial"/>
          <w:sz w:val="24"/>
          <w:szCs w:val="24"/>
        </w:rPr>
        <w:t xml:space="preserve"> International en México, sino que también representa un avance hacia un modelo turístico más responsable y acorde con las necesidades políticas, sociales y económicas actuales del país.</w:t>
      </w:r>
    </w:p>
    <w:p w14:paraId="34837338" w14:textId="77777777" w:rsidR="00C77CCB" w:rsidRPr="00C77CCB" w:rsidRDefault="00C77CCB" w:rsidP="00C77CCB">
      <w:pPr>
        <w:pStyle w:val="Sinespaciado"/>
        <w:jc w:val="both"/>
        <w:rPr>
          <w:rFonts w:ascii="Arial" w:hAnsi="Arial" w:cs="Arial"/>
          <w:sz w:val="24"/>
          <w:szCs w:val="24"/>
        </w:rPr>
      </w:pPr>
      <w:bookmarkStart w:id="0" w:name="_GoBack"/>
      <w:bookmarkEnd w:id="0"/>
    </w:p>
    <w:p w14:paraId="31E7F646" w14:textId="77777777" w:rsidR="00C77CCB" w:rsidRPr="00C77CCB" w:rsidRDefault="00C77CCB" w:rsidP="00C77CCB">
      <w:pPr>
        <w:pStyle w:val="Sinespaciado"/>
        <w:jc w:val="both"/>
        <w:rPr>
          <w:rFonts w:ascii="Arial" w:hAnsi="Arial" w:cs="Arial"/>
          <w:b/>
          <w:sz w:val="24"/>
          <w:szCs w:val="24"/>
        </w:rPr>
      </w:pPr>
      <w:r w:rsidRPr="00C77CCB">
        <w:rPr>
          <w:rFonts w:ascii="Arial" w:hAnsi="Arial" w:cs="Arial"/>
          <w:b/>
          <w:sz w:val="24"/>
          <w:szCs w:val="24"/>
        </w:rPr>
        <w:t>NUMERARIA</w:t>
      </w:r>
    </w:p>
    <w:p w14:paraId="2ADFA77C"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w:t>
      </w:r>
      <w:r w:rsidRPr="00C77CCB">
        <w:rPr>
          <w:rFonts w:ascii="Arial" w:hAnsi="Arial" w:cs="Arial"/>
          <w:sz w:val="24"/>
          <w:szCs w:val="24"/>
        </w:rPr>
        <w:tab/>
        <w:t>Más de 26 millones de dólares para la remodelación</w:t>
      </w:r>
    </w:p>
    <w:p w14:paraId="61290188" w14:textId="77777777" w:rsidR="00C77CCB" w:rsidRPr="00C77CCB" w:rsidRDefault="00C77CCB" w:rsidP="00C77CCB">
      <w:pPr>
        <w:pStyle w:val="Sinespaciado"/>
        <w:jc w:val="both"/>
        <w:rPr>
          <w:rFonts w:ascii="Arial" w:hAnsi="Arial" w:cs="Arial"/>
          <w:sz w:val="24"/>
          <w:szCs w:val="24"/>
        </w:rPr>
      </w:pPr>
      <w:r w:rsidRPr="00C77CCB">
        <w:rPr>
          <w:rFonts w:ascii="Arial" w:hAnsi="Arial" w:cs="Arial"/>
          <w:sz w:val="24"/>
          <w:szCs w:val="24"/>
        </w:rPr>
        <w:t>•</w:t>
      </w:r>
      <w:r w:rsidRPr="00C77CCB">
        <w:rPr>
          <w:rFonts w:ascii="Arial" w:hAnsi="Arial" w:cs="Arial"/>
          <w:sz w:val="24"/>
          <w:szCs w:val="24"/>
        </w:rPr>
        <w:tab/>
        <w:t>Más de 750 empleos directos e indirectos</w:t>
      </w:r>
    </w:p>
    <w:p w14:paraId="511F86CA" w14:textId="282735BA" w:rsidR="002E033E" w:rsidRDefault="00C77CCB" w:rsidP="00C77CCB">
      <w:pPr>
        <w:pStyle w:val="Sinespaciado"/>
        <w:jc w:val="both"/>
        <w:rPr>
          <w:rFonts w:ascii="Arial" w:hAnsi="Arial" w:cs="Arial"/>
          <w:sz w:val="24"/>
          <w:szCs w:val="24"/>
        </w:rPr>
      </w:pPr>
      <w:r w:rsidRPr="00C77CCB">
        <w:rPr>
          <w:rFonts w:ascii="Arial" w:hAnsi="Arial" w:cs="Arial"/>
          <w:sz w:val="24"/>
          <w:szCs w:val="24"/>
        </w:rPr>
        <w:t>•</w:t>
      </w:r>
      <w:r w:rsidRPr="00C77CCB">
        <w:rPr>
          <w:rFonts w:ascii="Arial" w:hAnsi="Arial" w:cs="Arial"/>
          <w:sz w:val="24"/>
          <w:szCs w:val="24"/>
        </w:rPr>
        <w:tab/>
        <w:t>Más de 260 habitaciones con vistas al mar</w:t>
      </w:r>
    </w:p>
    <w:p w14:paraId="474A9BBF" w14:textId="77777777" w:rsidR="002E033E" w:rsidRPr="002E033E" w:rsidRDefault="002E033E" w:rsidP="002E033E">
      <w:pPr>
        <w:rPr>
          <w:lang w:val="es-MX"/>
        </w:rPr>
      </w:pPr>
    </w:p>
    <w:p w14:paraId="56523562" w14:textId="77777777" w:rsidR="002E033E" w:rsidRPr="002E033E" w:rsidRDefault="002E033E" w:rsidP="002E033E">
      <w:pPr>
        <w:rPr>
          <w:lang w:val="es-MX"/>
        </w:rPr>
      </w:pPr>
    </w:p>
    <w:p w14:paraId="0C6EEABF" w14:textId="77777777" w:rsidR="002E033E" w:rsidRPr="002E033E" w:rsidRDefault="002E033E" w:rsidP="002E033E">
      <w:pPr>
        <w:rPr>
          <w:lang w:val="es-MX"/>
        </w:rPr>
      </w:pPr>
    </w:p>
    <w:p w14:paraId="552F0B3C" w14:textId="77777777" w:rsidR="002E033E" w:rsidRPr="002E033E" w:rsidRDefault="002E033E" w:rsidP="002E033E">
      <w:pPr>
        <w:rPr>
          <w:lang w:val="es-MX"/>
        </w:rPr>
      </w:pPr>
    </w:p>
    <w:p w14:paraId="03EA276C" w14:textId="77777777" w:rsidR="002E033E" w:rsidRPr="002E033E" w:rsidRDefault="002E033E" w:rsidP="002E033E">
      <w:pPr>
        <w:rPr>
          <w:lang w:val="es-MX"/>
        </w:rPr>
      </w:pPr>
    </w:p>
    <w:p w14:paraId="49BBC671" w14:textId="77777777" w:rsidR="002E033E" w:rsidRPr="002E033E" w:rsidRDefault="002E033E" w:rsidP="002E033E">
      <w:pPr>
        <w:rPr>
          <w:lang w:val="es-MX"/>
        </w:rPr>
      </w:pPr>
    </w:p>
    <w:p w14:paraId="0344EBBA" w14:textId="43B8C607" w:rsidR="002E033E" w:rsidRDefault="002E033E" w:rsidP="002E033E">
      <w:pPr>
        <w:rPr>
          <w:lang w:val="es-MX"/>
        </w:rPr>
      </w:pPr>
    </w:p>
    <w:p w14:paraId="2291C061" w14:textId="4C8E07CE" w:rsidR="00EA4E3C" w:rsidRPr="002E033E" w:rsidRDefault="002E033E" w:rsidP="002E033E">
      <w:pPr>
        <w:tabs>
          <w:tab w:val="left" w:pos="8040"/>
        </w:tabs>
        <w:rPr>
          <w:lang w:val="es-MX"/>
        </w:rPr>
      </w:pPr>
      <w:r>
        <w:rPr>
          <w:lang w:val="es-MX"/>
        </w:rPr>
        <w:tab/>
      </w:r>
    </w:p>
    <w:sectPr w:rsidR="00EA4E3C" w:rsidRPr="002E033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D7E57" w14:textId="77777777" w:rsidR="00860933" w:rsidRDefault="00860933" w:rsidP="0092028B">
      <w:r>
        <w:separator/>
      </w:r>
    </w:p>
  </w:endnote>
  <w:endnote w:type="continuationSeparator" w:id="0">
    <w:p w14:paraId="32E162E8" w14:textId="77777777" w:rsidR="00860933" w:rsidRDefault="0086093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2AAFD" w14:textId="77777777" w:rsidR="00860933" w:rsidRDefault="00860933" w:rsidP="0092028B">
      <w:r>
        <w:separator/>
      </w:r>
    </w:p>
  </w:footnote>
  <w:footnote w:type="continuationSeparator" w:id="0">
    <w:p w14:paraId="72BCB79F" w14:textId="77777777" w:rsidR="00860933" w:rsidRDefault="0086093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14B83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77CCB">
                            <w:rPr>
                              <w:rFonts w:cstheme="minorHAnsi"/>
                              <w:b/>
                              <w:bCs/>
                              <w:lang w:val="es-ES"/>
                            </w:rPr>
                            <w:t>483</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314B83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77CCB">
                      <w:rPr>
                        <w:rFonts w:cstheme="minorHAnsi"/>
                        <w:b/>
                        <w:bCs/>
                        <w:lang w:val="es-ES"/>
                      </w:rPr>
                      <w:t>483</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57F2C"/>
    <w:rsid w:val="000631D8"/>
    <w:rsid w:val="000A195A"/>
    <w:rsid w:val="000C2B60"/>
    <w:rsid w:val="000D026F"/>
    <w:rsid w:val="001654D5"/>
    <w:rsid w:val="00182BD0"/>
    <w:rsid w:val="001D6512"/>
    <w:rsid w:val="001E435C"/>
    <w:rsid w:val="001F5DED"/>
    <w:rsid w:val="00227552"/>
    <w:rsid w:val="002543D1"/>
    <w:rsid w:val="00276DF4"/>
    <w:rsid w:val="002775DF"/>
    <w:rsid w:val="002A2D0E"/>
    <w:rsid w:val="002B070C"/>
    <w:rsid w:val="002C5397"/>
    <w:rsid w:val="002E033E"/>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5369D7"/>
    <w:rsid w:val="00543568"/>
    <w:rsid w:val="0055601F"/>
    <w:rsid w:val="005900C6"/>
    <w:rsid w:val="005A721C"/>
    <w:rsid w:val="005C20CF"/>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4004F"/>
    <w:rsid w:val="00860933"/>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77CCB"/>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253D8"/>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5</cp:revision>
  <dcterms:created xsi:type="dcterms:W3CDTF">2025-02-09T04:07:00Z</dcterms:created>
  <dcterms:modified xsi:type="dcterms:W3CDTF">2025-02-09T04:08:00Z</dcterms:modified>
</cp:coreProperties>
</file>